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359" w:rsidRDefault="007B4C3E" w:rsidP="007B4C3E">
      <w:pPr>
        <w:jc w:val="both"/>
        <w:rPr>
          <w:rtl/>
        </w:rPr>
      </w:pPr>
      <w:r>
        <w:rPr>
          <w:rFonts w:hint="cs"/>
          <w:rtl/>
        </w:rPr>
        <w:t>בס"ד</w:t>
      </w:r>
    </w:p>
    <w:p w:rsidR="007B4C3E" w:rsidRPr="0055416A" w:rsidRDefault="0055416A" w:rsidP="0055416A">
      <w:pPr>
        <w:jc w:val="center"/>
        <w:rPr>
          <w:u w:val="single"/>
          <w:rtl/>
        </w:rPr>
      </w:pPr>
      <w:r>
        <w:rPr>
          <w:rFonts w:hint="cs"/>
          <w:u w:val="single"/>
          <w:rtl/>
        </w:rPr>
        <w:t>עץ הנוטה לחצר השכן</w:t>
      </w:r>
    </w:p>
    <w:p w:rsidR="008703B0" w:rsidRDefault="008703B0" w:rsidP="007B4C3E">
      <w:pPr>
        <w:jc w:val="both"/>
        <w:rPr>
          <w:rtl/>
        </w:rPr>
      </w:pPr>
    </w:p>
    <w:p w:rsidR="008703B0" w:rsidRPr="001F65A8" w:rsidRDefault="007B4C3E" w:rsidP="008703B0">
      <w:pPr>
        <w:jc w:val="both"/>
        <w:rPr>
          <w:rFonts w:cstheme="minorHAnsi"/>
          <w:sz w:val="24"/>
          <w:szCs w:val="24"/>
          <w:rtl/>
        </w:rPr>
      </w:pPr>
      <w:r w:rsidRPr="001F65A8">
        <w:rPr>
          <w:rFonts w:cstheme="minorHAnsi"/>
          <w:sz w:val="24"/>
          <w:szCs w:val="24"/>
          <w:rtl/>
        </w:rPr>
        <w:t>פתיחה:</w:t>
      </w:r>
      <w:r w:rsidR="008703B0" w:rsidRPr="001F65A8">
        <w:rPr>
          <w:rFonts w:cstheme="minorHAnsi"/>
          <w:sz w:val="24"/>
          <w:szCs w:val="24"/>
          <w:rtl/>
        </w:rPr>
        <w:t xml:space="preserve">  </w:t>
      </w:r>
      <w:r w:rsidRPr="001F65A8">
        <w:rPr>
          <w:rFonts w:cstheme="minorHAnsi"/>
          <w:sz w:val="24"/>
          <w:szCs w:val="24"/>
          <w:rtl/>
        </w:rPr>
        <w:t>בעת נטיעת עץ סמוך לגבול שדהו או חצרו, ולשכנו יש שם כותל, או בור מים, ושרשי העץ עלולים בעתיד להזיק את הכותל או א</w:t>
      </w:r>
      <w:r w:rsidR="008703B0" w:rsidRPr="001F65A8">
        <w:rPr>
          <w:rFonts w:cstheme="minorHAnsi"/>
          <w:sz w:val="24"/>
          <w:szCs w:val="24"/>
          <w:rtl/>
        </w:rPr>
        <w:t>ת</w:t>
      </w:r>
      <w:r w:rsidRPr="001F65A8">
        <w:rPr>
          <w:rFonts w:cstheme="minorHAnsi"/>
          <w:sz w:val="24"/>
          <w:szCs w:val="24"/>
          <w:rtl/>
        </w:rPr>
        <w:t xml:space="preserve"> בור המים – נחלקו בזה חכמים ור' יוסי בתחילת פרק שני של בבא </w:t>
      </w:r>
      <w:proofErr w:type="spellStart"/>
      <w:r w:rsidRPr="001F65A8">
        <w:rPr>
          <w:rFonts w:cstheme="minorHAnsi"/>
          <w:sz w:val="24"/>
          <w:szCs w:val="24"/>
          <w:rtl/>
        </w:rPr>
        <w:t>בתרא</w:t>
      </w:r>
      <w:proofErr w:type="spellEnd"/>
      <w:r w:rsidRPr="001F65A8">
        <w:rPr>
          <w:rFonts w:cstheme="minorHAnsi"/>
          <w:sz w:val="24"/>
          <w:szCs w:val="24"/>
          <w:rtl/>
        </w:rPr>
        <w:t xml:space="preserve">. לדעת חכמים אדם צריך להרחיק את עצו כדי שלא יזיק </w:t>
      </w:r>
      <w:r w:rsidR="008703B0" w:rsidRPr="001F65A8">
        <w:rPr>
          <w:rFonts w:cstheme="minorHAnsi"/>
          <w:sz w:val="24"/>
          <w:szCs w:val="24"/>
          <w:rtl/>
        </w:rPr>
        <w:t xml:space="preserve">בעתיד </w:t>
      </w:r>
      <w:r w:rsidRPr="001F65A8">
        <w:rPr>
          <w:rFonts w:cstheme="minorHAnsi"/>
          <w:sz w:val="24"/>
          <w:szCs w:val="24"/>
          <w:rtl/>
        </w:rPr>
        <w:t xml:space="preserve">את חברו. ור' יוסי חולק, ואומר שאם אין נזק ישיר – "זה חופר בתוך שלו וזה נוטע בתוך שלו". ואחר כך אם כשיגדל העץ הוא יזיק לשכן – אז תהיה זו רק </w:t>
      </w:r>
      <w:proofErr w:type="spellStart"/>
      <w:r w:rsidRPr="001F65A8">
        <w:rPr>
          <w:rFonts w:cstheme="minorHAnsi"/>
          <w:sz w:val="24"/>
          <w:szCs w:val="24"/>
          <w:rtl/>
        </w:rPr>
        <w:t>גרמא</w:t>
      </w:r>
      <w:proofErr w:type="spellEnd"/>
      <w:r w:rsidRPr="001F65A8">
        <w:rPr>
          <w:rFonts w:cstheme="minorHAnsi"/>
          <w:sz w:val="24"/>
          <w:szCs w:val="24"/>
          <w:rtl/>
        </w:rPr>
        <w:t xml:space="preserve">. </w:t>
      </w:r>
      <w:proofErr w:type="spellStart"/>
      <w:r w:rsidRPr="001F65A8">
        <w:rPr>
          <w:rFonts w:cstheme="minorHAnsi"/>
          <w:sz w:val="24"/>
          <w:szCs w:val="24"/>
          <w:rtl/>
        </w:rPr>
        <w:t>וגרמא</w:t>
      </w:r>
      <w:proofErr w:type="spellEnd"/>
      <w:r w:rsidRPr="001F65A8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F65A8">
        <w:rPr>
          <w:rFonts w:cstheme="minorHAnsi"/>
          <w:sz w:val="24"/>
          <w:szCs w:val="24"/>
          <w:rtl/>
        </w:rPr>
        <w:t>בנזקין</w:t>
      </w:r>
      <w:proofErr w:type="spellEnd"/>
      <w:r w:rsidRPr="001F65A8">
        <w:rPr>
          <w:rFonts w:cstheme="minorHAnsi"/>
          <w:sz w:val="24"/>
          <w:szCs w:val="24"/>
          <w:rtl/>
        </w:rPr>
        <w:t xml:space="preserve"> פטור. </w:t>
      </w:r>
    </w:p>
    <w:p w:rsidR="007B4C3E" w:rsidRPr="001F65A8" w:rsidRDefault="007B4C3E" w:rsidP="008703B0">
      <w:pPr>
        <w:jc w:val="both"/>
        <w:rPr>
          <w:rFonts w:cstheme="minorHAnsi"/>
          <w:sz w:val="24"/>
          <w:szCs w:val="24"/>
          <w:rtl/>
        </w:rPr>
      </w:pPr>
      <w:r w:rsidRPr="001F65A8">
        <w:rPr>
          <w:rFonts w:cstheme="minorHAnsi"/>
          <w:sz w:val="24"/>
          <w:szCs w:val="24"/>
          <w:rtl/>
        </w:rPr>
        <w:t>והלכה כר' יוסי</w:t>
      </w:r>
      <w:r w:rsidR="008703B0" w:rsidRPr="001F65A8">
        <w:rPr>
          <w:rFonts w:cstheme="minorHAnsi"/>
          <w:sz w:val="24"/>
          <w:szCs w:val="24"/>
          <w:rtl/>
        </w:rPr>
        <w:t xml:space="preserve">: אדם רשאי לנטוע בתוך שלו סמוך לבור המים של חברו או לכותלו. </w:t>
      </w:r>
      <w:r w:rsidRPr="001F65A8">
        <w:rPr>
          <w:rFonts w:cstheme="minorHAnsi"/>
          <w:sz w:val="24"/>
          <w:szCs w:val="24"/>
          <w:rtl/>
        </w:rPr>
        <w:t xml:space="preserve">ההרחקה הדרושה היא כזו שתאפשר לבעל העץ לטפל בו בלי שייכנס לשדה חברו. כגון אם הנוהג לחרוש בין האילנות – צריך להרחיק שיעור המחרשה. ואם </w:t>
      </w:r>
      <w:r w:rsidR="0055416A">
        <w:rPr>
          <w:rFonts w:cstheme="minorHAnsi" w:hint="cs"/>
          <w:sz w:val="24"/>
          <w:szCs w:val="24"/>
          <w:rtl/>
        </w:rPr>
        <w:t xml:space="preserve">לעומת זאת </w:t>
      </w:r>
      <w:r w:rsidRPr="001F65A8">
        <w:rPr>
          <w:rFonts w:cstheme="minorHAnsi"/>
          <w:sz w:val="24"/>
          <w:szCs w:val="24"/>
          <w:rtl/>
        </w:rPr>
        <w:t>יש גדר – גם לכתחילה זה סומך לגדר מכאן וזה סומך מכאן.</w:t>
      </w:r>
    </w:p>
    <w:p w:rsidR="007B4C3E" w:rsidRPr="001F65A8" w:rsidRDefault="007B4C3E" w:rsidP="00883CAF">
      <w:pPr>
        <w:spacing w:after="120"/>
        <w:jc w:val="both"/>
        <w:rPr>
          <w:rFonts w:cstheme="minorHAnsi"/>
          <w:sz w:val="24"/>
          <w:szCs w:val="24"/>
          <w:rtl/>
        </w:rPr>
      </w:pPr>
      <w:r w:rsidRPr="001F65A8">
        <w:rPr>
          <w:rFonts w:cstheme="minorHAnsi"/>
          <w:sz w:val="24"/>
          <w:szCs w:val="24"/>
          <w:rtl/>
        </w:rPr>
        <w:t>ראה כל זה בתחילת פרק לא יחפור, ובשלחן ערוך חושן משפט סי' קנה.</w:t>
      </w:r>
    </w:p>
    <w:p w:rsidR="007B4C3E" w:rsidRPr="001F65A8" w:rsidRDefault="007B4C3E" w:rsidP="00883CAF">
      <w:pPr>
        <w:spacing w:after="120"/>
        <w:jc w:val="both"/>
        <w:rPr>
          <w:rFonts w:cstheme="minorHAnsi"/>
          <w:sz w:val="24"/>
          <w:szCs w:val="24"/>
          <w:rtl/>
        </w:rPr>
      </w:pPr>
      <w:r w:rsidRPr="001F65A8">
        <w:rPr>
          <w:rFonts w:cstheme="minorHAnsi"/>
          <w:sz w:val="24"/>
          <w:szCs w:val="24"/>
          <w:rtl/>
        </w:rPr>
        <w:t>עץ זה שניטע ברשות, ואח"כ גדל והתפשט אל השכנים ומזיק לו – רשאי הניזק לקצוץ את הענפים הנכנסים לשדהו או לחצרו ומזיקים לו. כגון  אם הוא חורש את שדהו, והענפים הפ</w:t>
      </w:r>
      <w:r w:rsidR="008703B0" w:rsidRPr="001F65A8">
        <w:rPr>
          <w:rFonts w:cstheme="minorHAnsi"/>
          <w:sz w:val="24"/>
          <w:szCs w:val="24"/>
          <w:rtl/>
        </w:rPr>
        <w:t>ול</w:t>
      </w:r>
      <w:r w:rsidRPr="001F65A8">
        <w:rPr>
          <w:rFonts w:cstheme="minorHAnsi"/>
          <w:sz w:val="24"/>
          <w:szCs w:val="24"/>
          <w:rtl/>
        </w:rPr>
        <w:t>שים</w:t>
      </w:r>
      <w:r w:rsidR="008703B0" w:rsidRPr="001F65A8">
        <w:rPr>
          <w:rFonts w:cstheme="minorHAnsi"/>
          <w:sz w:val="24"/>
          <w:szCs w:val="24"/>
          <w:rtl/>
        </w:rPr>
        <w:t xml:space="preserve"> מפריעים לו להניף את מלמד הבקר – רשאי לחתוך את הענפים כשיעור מלמד הבקר. ואם הצל שלהם מזיק לגידולים שהוא מגדל – רשאי הוא לחתוך את כל הענפים הפולשים, </w:t>
      </w:r>
      <w:r w:rsidR="0055416A">
        <w:rPr>
          <w:rFonts w:cstheme="minorHAnsi" w:hint="cs"/>
          <w:sz w:val="24"/>
          <w:szCs w:val="24"/>
          <w:rtl/>
        </w:rPr>
        <w:t xml:space="preserve">בקו אנכי </w:t>
      </w:r>
      <w:r w:rsidR="008703B0" w:rsidRPr="001F65A8">
        <w:rPr>
          <w:rFonts w:cstheme="minorHAnsi"/>
          <w:sz w:val="24"/>
          <w:szCs w:val="24"/>
          <w:rtl/>
        </w:rPr>
        <w:t>"כנגד המשקולת".</w:t>
      </w:r>
      <w:r w:rsidRPr="001F65A8">
        <w:rPr>
          <w:rFonts w:cstheme="minorHAnsi"/>
          <w:sz w:val="24"/>
          <w:szCs w:val="24"/>
          <w:rtl/>
        </w:rPr>
        <w:t xml:space="preserve"> </w:t>
      </w:r>
      <w:r w:rsidR="008703B0" w:rsidRPr="001F65A8">
        <w:rPr>
          <w:rFonts w:cstheme="minorHAnsi"/>
          <w:sz w:val="24"/>
          <w:szCs w:val="24"/>
          <w:rtl/>
        </w:rPr>
        <w:t xml:space="preserve"> </w:t>
      </w:r>
      <w:proofErr w:type="spellStart"/>
      <w:r w:rsidR="008703B0" w:rsidRPr="001F65A8">
        <w:rPr>
          <w:rFonts w:cstheme="minorHAnsi"/>
          <w:sz w:val="24"/>
          <w:szCs w:val="24"/>
          <w:rtl/>
        </w:rPr>
        <w:t xml:space="preserve">כדעת </w:t>
      </w:r>
      <w:proofErr w:type="spellEnd"/>
      <w:r w:rsidR="008703B0" w:rsidRPr="001F65A8">
        <w:rPr>
          <w:rFonts w:cstheme="minorHAnsi"/>
          <w:sz w:val="24"/>
          <w:szCs w:val="24"/>
          <w:rtl/>
        </w:rPr>
        <w:t xml:space="preserve">חכמים במשנה בדף כ"ז. וכיוצא בזה אם הענפים משירים פירות או עלים – רשאי השכן הניזק לחתוך כנגד המשקולת. ואם </w:t>
      </w:r>
      <w:proofErr w:type="spellStart"/>
      <w:r w:rsidR="008703B0" w:rsidRPr="001F65A8">
        <w:rPr>
          <w:rFonts w:cstheme="minorHAnsi"/>
          <w:sz w:val="24"/>
          <w:szCs w:val="24"/>
          <w:rtl/>
        </w:rPr>
        <w:t>השרשים</w:t>
      </w:r>
      <w:proofErr w:type="spellEnd"/>
      <w:r w:rsidR="008703B0" w:rsidRPr="001F65A8">
        <w:rPr>
          <w:rFonts w:cstheme="minorHAnsi"/>
          <w:sz w:val="24"/>
          <w:szCs w:val="24"/>
          <w:rtl/>
        </w:rPr>
        <w:t xml:space="preserve"> מפריעים לו לחרוש – רשאי לקצוץ כנגד המחרשה. ואם הם עוקרים מרצפות או חודרים לצנרת – רשאי לקצצם.</w:t>
      </w:r>
    </w:p>
    <w:p w:rsidR="00FE59E5" w:rsidRPr="001F65A8" w:rsidRDefault="00F37B42" w:rsidP="00F37B42">
      <w:pPr>
        <w:jc w:val="both"/>
        <w:rPr>
          <w:rFonts w:cstheme="minorHAnsi"/>
          <w:sz w:val="24"/>
          <w:szCs w:val="24"/>
          <w:rtl/>
        </w:rPr>
      </w:pPr>
      <w:r w:rsidRPr="001F65A8">
        <w:rPr>
          <w:rFonts w:cstheme="minorHAnsi"/>
          <w:sz w:val="24"/>
          <w:szCs w:val="24"/>
          <w:rtl/>
        </w:rPr>
        <w:t>למי שייך העץ הזה שפרץ לחצר השכן, כלומר</w:t>
      </w:r>
      <w:r w:rsidR="0055416A">
        <w:rPr>
          <w:rFonts w:cstheme="minorHAnsi" w:hint="cs"/>
          <w:sz w:val="24"/>
          <w:szCs w:val="24"/>
          <w:rtl/>
        </w:rPr>
        <w:t xml:space="preserve"> מי</w:t>
      </w:r>
      <w:r w:rsidRPr="001F65A8">
        <w:rPr>
          <w:rFonts w:cstheme="minorHAnsi"/>
          <w:sz w:val="24"/>
          <w:szCs w:val="24"/>
          <w:rtl/>
        </w:rPr>
        <w:t xml:space="preserve"> הבעלים של העץ והפירות כל עוד לא נקצץ? </w:t>
      </w:r>
    </w:p>
    <w:p w:rsidR="000255C3" w:rsidRDefault="00FE59E5" w:rsidP="00FE59E5">
      <w:pPr>
        <w:jc w:val="both"/>
        <w:rPr>
          <w:rFonts w:cstheme="minorHAnsi"/>
          <w:sz w:val="24"/>
          <w:szCs w:val="24"/>
          <w:rtl/>
        </w:rPr>
      </w:pPr>
      <w:r w:rsidRPr="001F65A8">
        <w:rPr>
          <w:rFonts w:cstheme="minorHAnsi"/>
          <w:sz w:val="24"/>
          <w:szCs w:val="24"/>
          <w:rtl/>
        </w:rPr>
        <w:t xml:space="preserve">בשאלה זו דן הרב </w:t>
      </w:r>
      <w:proofErr w:type="spellStart"/>
      <w:r w:rsidRPr="001F65A8">
        <w:rPr>
          <w:rFonts w:cstheme="minorHAnsi"/>
          <w:sz w:val="24"/>
          <w:szCs w:val="24"/>
          <w:rtl/>
        </w:rPr>
        <w:t>פיינשטיין</w:t>
      </w:r>
      <w:proofErr w:type="spellEnd"/>
      <w:r w:rsidR="001F65A8">
        <w:rPr>
          <w:rFonts w:cstheme="minorHAnsi" w:hint="cs"/>
          <w:sz w:val="24"/>
          <w:szCs w:val="24"/>
          <w:rtl/>
        </w:rPr>
        <w:t xml:space="preserve"> (</w:t>
      </w:r>
      <w:proofErr w:type="spellStart"/>
      <w:r w:rsidR="001F65A8">
        <w:rPr>
          <w:rFonts w:cstheme="minorHAnsi" w:hint="cs"/>
          <w:sz w:val="24"/>
          <w:szCs w:val="24"/>
          <w:rtl/>
        </w:rPr>
        <w:t>חו"מ</w:t>
      </w:r>
      <w:proofErr w:type="spellEnd"/>
      <w:r w:rsidR="001F65A8">
        <w:rPr>
          <w:rFonts w:cstheme="minorHAnsi" w:hint="cs"/>
          <w:sz w:val="24"/>
          <w:szCs w:val="24"/>
          <w:rtl/>
        </w:rPr>
        <w:t xml:space="preserve"> חלק א' סימן מג)</w:t>
      </w:r>
      <w:r w:rsidRPr="001F65A8">
        <w:rPr>
          <w:rFonts w:cstheme="minorHAnsi"/>
          <w:sz w:val="24"/>
          <w:szCs w:val="24"/>
          <w:rtl/>
        </w:rPr>
        <w:t xml:space="preserve">.  הרב </w:t>
      </w:r>
      <w:proofErr w:type="spellStart"/>
      <w:r w:rsidRPr="001F65A8">
        <w:rPr>
          <w:rFonts w:cstheme="minorHAnsi"/>
          <w:sz w:val="24"/>
          <w:szCs w:val="24"/>
          <w:rtl/>
        </w:rPr>
        <w:t>פיינשטיין</w:t>
      </w:r>
      <w:proofErr w:type="spellEnd"/>
      <w:r w:rsidRPr="001F65A8">
        <w:rPr>
          <w:rFonts w:cstheme="minorHAnsi"/>
          <w:sz w:val="24"/>
          <w:szCs w:val="24"/>
          <w:rtl/>
        </w:rPr>
        <w:t xml:space="preserve"> מוכיח בחידושי בבא מציעא שהבעלות על העץ נקבעת לפי מקום יציאתו מהקרקע, ובעל העץ </w:t>
      </w:r>
      <w:r w:rsidR="000255C3">
        <w:rPr>
          <w:rFonts w:cstheme="minorHAnsi" w:hint="cs"/>
          <w:sz w:val="24"/>
          <w:szCs w:val="24"/>
          <w:rtl/>
        </w:rPr>
        <w:t>נחשב בעלים לג</w:t>
      </w:r>
      <w:r w:rsidR="00A82D7B">
        <w:rPr>
          <w:rFonts w:cstheme="minorHAnsi" w:hint="cs"/>
          <w:sz w:val="24"/>
          <w:szCs w:val="24"/>
          <w:rtl/>
        </w:rPr>
        <w:t>מ</w:t>
      </w:r>
      <w:r w:rsidR="000255C3">
        <w:rPr>
          <w:rFonts w:cstheme="minorHAnsi" w:hint="cs"/>
          <w:sz w:val="24"/>
          <w:szCs w:val="24"/>
          <w:rtl/>
        </w:rPr>
        <w:t>רי ו</w:t>
      </w:r>
      <w:r w:rsidRPr="001F65A8">
        <w:rPr>
          <w:rFonts w:cstheme="minorHAnsi"/>
          <w:sz w:val="24"/>
          <w:szCs w:val="24"/>
          <w:rtl/>
        </w:rPr>
        <w:t xml:space="preserve">יכול </w:t>
      </w:r>
      <w:r w:rsidR="000255C3">
        <w:rPr>
          <w:rFonts w:cstheme="minorHAnsi" w:hint="cs"/>
          <w:sz w:val="24"/>
          <w:szCs w:val="24"/>
          <w:rtl/>
        </w:rPr>
        <w:t xml:space="preserve"> אפילו </w:t>
      </w:r>
      <w:r w:rsidRPr="001F65A8">
        <w:rPr>
          <w:rFonts w:cstheme="minorHAnsi"/>
          <w:sz w:val="24"/>
          <w:szCs w:val="24"/>
          <w:rtl/>
        </w:rPr>
        <w:t>להביא ביכורים גם מהענפים ש</w:t>
      </w:r>
      <w:r w:rsidR="001F65A8">
        <w:rPr>
          <w:rFonts w:cstheme="minorHAnsi" w:hint="cs"/>
          <w:sz w:val="24"/>
          <w:szCs w:val="24"/>
          <w:rtl/>
        </w:rPr>
        <w:t>נכנסים ל</w:t>
      </w:r>
      <w:r w:rsidRPr="001F65A8">
        <w:rPr>
          <w:rFonts w:cstheme="minorHAnsi"/>
          <w:sz w:val="24"/>
          <w:szCs w:val="24"/>
          <w:rtl/>
        </w:rPr>
        <w:t xml:space="preserve">חצר שכנו ולומר עליהם "ראשית פרי האדמה אשר נתת לי". </w:t>
      </w:r>
    </w:p>
    <w:p w:rsidR="00FE59E5" w:rsidRPr="001F65A8" w:rsidRDefault="00A82D7B" w:rsidP="00FE59E5">
      <w:pPr>
        <w:jc w:val="both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ויותר מזה</w:t>
      </w:r>
      <w:r w:rsidR="00FE59E5" w:rsidRPr="001F65A8">
        <w:rPr>
          <w:rFonts w:cstheme="minorHAnsi"/>
          <w:sz w:val="24"/>
          <w:szCs w:val="24"/>
          <w:rtl/>
        </w:rPr>
        <w:t xml:space="preserve">: </w:t>
      </w:r>
      <w:r w:rsidR="00FE59E5" w:rsidRPr="001F65A8">
        <w:rPr>
          <w:rFonts w:cstheme="minorHAnsi"/>
          <w:sz w:val="24"/>
          <w:szCs w:val="24"/>
          <w:rtl/>
        </w:rPr>
        <w:t xml:space="preserve">הגמרא כאן בעמוד, </w:t>
      </w:r>
      <w:proofErr w:type="spellStart"/>
      <w:r w:rsidR="00FE59E5" w:rsidRPr="001F65A8">
        <w:rPr>
          <w:rFonts w:cstheme="minorHAnsi"/>
          <w:sz w:val="24"/>
          <w:szCs w:val="24"/>
          <w:rtl/>
        </w:rPr>
        <w:t>מייד</w:t>
      </w:r>
      <w:proofErr w:type="spellEnd"/>
      <w:r w:rsidR="00FE59E5" w:rsidRPr="001F65A8">
        <w:rPr>
          <w:rFonts w:cstheme="minorHAnsi"/>
          <w:sz w:val="24"/>
          <w:szCs w:val="24"/>
          <w:rtl/>
        </w:rPr>
        <w:t xml:space="preserve"> לפני המשנה, </w:t>
      </w:r>
      <w:r w:rsidR="00FE59E5" w:rsidRPr="001F65A8">
        <w:rPr>
          <w:rFonts w:cstheme="minorHAnsi"/>
          <w:sz w:val="24"/>
          <w:szCs w:val="24"/>
          <w:rtl/>
        </w:rPr>
        <w:t xml:space="preserve">אומרת </w:t>
      </w:r>
      <w:r w:rsidR="00FE59E5" w:rsidRPr="001F65A8">
        <w:rPr>
          <w:rFonts w:cstheme="minorHAnsi"/>
          <w:sz w:val="24"/>
          <w:szCs w:val="24"/>
          <w:rtl/>
        </w:rPr>
        <w:t>"אחד אילן הסמוך למיצר, ואחד אילן הנוטה – מביא וקורא. שעל מנת כן הנחיל יהושע לישראל את הארץ".</w:t>
      </w:r>
      <w:r w:rsidR="00FE59E5" w:rsidRPr="001F65A8">
        <w:rPr>
          <w:rFonts w:cstheme="minorHAnsi"/>
          <w:sz w:val="24"/>
          <w:szCs w:val="24"/>
          <w:rtl/>
        </w:rPr>
        <w:t xml:space="preserve"> כלומר על פי הדין היה השכן יכול למחות</w:t>
      </w:r>
      <w:r w:rsidR="000255C3">
        <w:rPr>
          <w:rFonts w:cstheme="minorHAnsi" w:hint="cs"/>
          <w:sz w:val="24"/>
          <w:szCs w:val="24"/>
          <w:rtl/>
        </w:rPr>
        <w:t>,</w:t>
      </w:r>
      <w:r w:rsidR="00FE59E5" w:rsidRPr="001F65A8">
        <w:rPr>
          <w:rFonts w:cstheme="minorHAnsi"/>
          <w:sz w:val="24"/>
          <w:szCs w:val="24"/>
          <w:rtl/>
        </w:rPr>
        <w:t xml:space="preserve"> ולדרוש לקצוץ את הענפים הנוטים גם אין אינם מזיקים אותו. ועל כן תיקן יהושע שאם לא מזיק – אל תקפיד. חנך את עצמך שאם לא מפריע לך – אל תקפיד, וותר על הדרישה הטבעית שלא ייכנסו אליך. "על מנת כן הנחיל יהושע לישראל את הארץ" ואי אפשר להעמיד יחסי שכנים רק על הדין, ולא חרבה ירושלים אלא על שהעמידו </w:t>
      </w:r>
      <w:proofErr w:type="spellStart"/>
      <w:r w:rsidR="00FE59E5" w:rsidRPr="001F65A8">
        <w:rPr>
          <w:rFonts w:cstheme="minorHAnsi"/>
          <w:sz w:val="24"/>
          <w:szCs w:val="24"/>
          <w:rtl/>
        </w:rPr>
        <w:t>דינהם</w:t>
      </w:r>
      <w:proofErr w:type="spellEnd"/>
      <w:r w:rsidR="00FE59E5" w:rsidRPr="001F65A8">
        <w:rPr>
          <w:rFonts w:cstheme="minorHAnsi"/>
          <w:sz w:val="24"/>
          <w:szCs w:val="24"/>
          <w:rtl/>
        </w:rPr>
        <w:t xml:space="preserve"> על דין </w:t>
      </w:r>
      <w:r>
        <w:rPr>
          <w:rFonts w:cstheme="minorHAnsi" w:hint="cs"/>
          <w:sz w:val="24"/>
          <w:szCs w:val="24"/>
          <w:rtl/>
        </w:rPr>
        <w:t>תורה</w:t>
      </w:r>
      <w:r w:rsidR="00FE59E5" w:rsidRPr="001F65A8">
        <w:rPr>
          <w:rFonts w:cstheme="minorHAnsi"/>
          <w:sz w:val="24"/>
          <w:szCs w:val="24"/>
          <w:rtl/>
        </w:rPr>
        <w:t>.</w:t>
      </w:r>
    </w:p>
    <w:p w:rsidR="00FE59E5" w:rsidRPr="001F65A8" w:rsidRDefault="00FE59E5" w:rsidP="00883CAF">
      <w:pPr>
        <w:spacing w:after="120"/>
        <w:jc w:val="both"/>
        <w:rPr>
          <w:rFonts w:cstheme="minorHAnsi"/>
          <w:rtl/>
        </w:rPr>
      </w:pPr>
      <w:r w:rsidRPr="001F65A8">
        <w:rPr>
          <w:rFonts w:cstheme="minorHAnsi"/>
          <w:sz w:val="24"/>
          <w:szCs w:val="24"/>
          <w:rtl/>
        </w:rPr>
        <w:t xml:space="preserve">כך גם כתב הרב חלקת יעקב בתשובה </w:t>
      </w:r>
      <w:proofErr w:type="spellStart"/>
      <w:r w:rsidR="001F65A8" w:rsidRPr="001F65A8">
        <w:rPr>
          <w:rFonts w:cstheme="minorHAnsi" w:hint="cs"/>
          <w:rtl/>
        </w:rPr>
        <w:t>חו"מ</w:t>
      </w:r>
      <w:proofErr w:type="spellEnd"/>
      <w:r w:rsidR="001F65A8" w:rsidRPr="001F65A8">
        <w:rPr>
          <w:rFonts w:cstheme="minorHAnsi" w:hint="cs"/>
          <w:rtl/>
        </w:rPr>
        <w:t xml:space="preserve"> סי' י</w:t>
      </w:r>
      <w:r w:rsidR="001F65A8">
        <w:rPr>
          <w:rFonts w:cstheme="minorHAnsi" w:hint="cs"/>
          <w:sz w:val="24"/>
          <w:szCs w:val="24"/>
          <w:rtl/>
        </w:rPr>
        <w:t xml:space="preserve">, </w:t>
      </w:r>
      <w:r w:rsidRPr="001F65A8">
        <w:rPr>
          <w:rFonts w:cstheme="minorHAnsi"/>
          <w:sz w:val="24"/>
          <w:szCs w:val="24"/>
          <w:rtl/>
        </w:rPr>
        <w:t>שהבעלות על</w:t>
      </w:r>
      <w:r w:rsidR="00883CAF" w:rsidRPr="001F65A8">
        <w:rPr>
          <w:rFonts w:cstheme="minorHAnsi"/>
          <w:sz w:val="24"/>
          <w:szCs w:val="24"/>
          <w:rtl/>
        </w:rPr>
        <w:t xml:space="preserve"> </w:t>
      </w:r>
      <w:r w:rsidRPr="001F65A8">
        <w:rPr>
          <w:rFonts w:cstheme="minorHAnsi"/>
          <w:sz w:val="24"/>
          <w:szCs w:val="24"/>
          <w:rtl/>
        </w:rPr>
        <w:t>הפירות</w:t>
      </w:r>
      <w:r w:rsidR="00883CAF" w:rsidRPr="001F65A8">
        <w:rPr>
          <w:rFonts w:cstheme="minorHAnsi"/>
          <w:sz w:val="24"/>
          <w:szCs w:val="24"/>
          <w:rtl/>
        </w:rPr>
        <w:t xml:space="preserve">, </w:t>
      </w:r>
      <w:r w:rsidRPr="001F65A8">
        <w:rPr>
          <w:rFonts w:cstheme="minorHAnsi"/>
          <w:sz w:val="24"/>
          <w:szCs w:val="24"/>
          <w:rtl/>
        </w:rPr>
        <w:t>כל עוד לא נקצצו</w:t>
      </w:r>
      <w:r w:rsidR="00883CAF" w:rsidRPr="001F65A8">
        <w:rPr>
          <w:rFonts w:cstheme="minorHAnsi"/>
          <w:sz w:val="24"/>
          <w:szCs w:val="24"/>
          <w:rtl/>
        </w:rPr>
        <w:t xml:space="preserve">, </w:t>
      </w:r>
      <w:r w:rsidRPr="001F65A8">
        <w:rPr>
          <w:rFonts w:cstheme="minorHAnsi"/>
          <w:sz w:val="24"/>
          <w:szCs w:val="24"/>
          <w:rtl/>
        </w:rPr>
        <w:t xml:space="preserve">הם לבעל </w:t>
      </w:r>
      <w:r w:rsidR="00883CAF" w:rsidRPr="001F65A8">
        <w:rPr>
          <w:rFonts w:cstheme="minorHAnsi"/>
          <w:sz w:val="24"/>
          <w:szCs w:val="24"/>
          <w:rtl/>
        </w:rPr>
        <w:t>העץ.</w:t>
      </w:r>
      <w:r w:rsidR="00883CAF" w:rsidRPr="001F65A8">
        <w:rPr>
          <w:rStyle w:val="a5"/>
          <w:rFonts w:cstheme="minorHAnsi"/>
          <w:sz w:val="24"/>
          <w:szCs w:val="24"/>
          <w:rtl/>
        </w:rPr>
        <w:footnoteReference w:id="1"/>
      </w:r>
      <w:r w:rsidR="001F65A8">
        <w:rPr>
          <w:rFonts w:cstheme="minorHAnsi" w:hint="cs"/>
          <w:sz w:val="24"/>
          <w:szCs w:val="24"/>
          <w:rtl/>
        </w:rPr>
        <w:t xml:space="preserve"> ושרשאי השכן הניזק לקצוץ כפי הנזק שנגרם לו. (</w:t>
      </w:r>
      <w:r w:rsidR="001F65A8">
        <w:rPr>
          <w:rFonts w:cstheme="minorHAnsi" w:hint="cs"/>
          <w:rtl/>
        </w:rPr>
        <w:t>ומשמע שאין צורך לתאם. מן הסתם רצוי אך אין צורך).</w:t>
      </w:r>
    </w:p>
    <w:p w:rsidR="00F37B42" w:rsidRPr="001F65A8" w:rsidRDefault="00F37B42" w:rsidP="0055416A">
      <w:pPr>
        <w:spacing w:after="120"/>
        <w:jc w:val="both"/>
        <w:rPr>
          <w:rFonts w:cstheme="minorHAnsi"/>
          <w:sz w:val="24"/>
          <w:szCs w:val="24"/>
          <w:rtl/>
        </w:rPr>
      </w:pPr>
      <w:r w:rsidRPr="001F65A8">
        <w:rPr>
          <w:rFonts w:cstheme="minorHAnsi"/>
          <w:sz w:val="24"/>
          <w:szCs w:val="24"/>
          <w:rtl/>
        </w:rPr>
        <w:t xml:space="preserve">ועל חשבון מי יתבצע הקיצוץ? </w:t>
      </w:r>
      <w:r w:rsidR="00883CAF" w:rsidRPr="001F65A8">
        <w:rPr>
          <w:rFonts w:cstheme="minorHAnsi"/>
          <w:sz w:val="24"/>
          <w:szCs w:val="24"/>
          <w:rtl/>
        </w:rPr>
        <w:t xml:space="preserve">החלקת יעקב כתב שעל חשבון הניזק. </w:t>
      </w:r>
      <w:r w:rsidR="00883CAF" w:rsidRPr="001F65A8">
        <w:rPr>
          <w:rStyle w:val="a5"/>
          <w:rFonts w:cstheme="minorHAnsi"/>
          <w:sz w:val="24"/>
          <w:szCs w:val="24"/>
          <w:rtl/>
        </w:rPr>
        <w:footnoteReference w:id="2"/>
      </w:r>
    </w:p>
    <w:p w:rsidR="00F37B42" w:rsidRDefault="0055416A" w:rsidP="0055416A">
      <w:pPr>
        <w:spacing w:after="120"/>
        <w:jc w:val="both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כל זה הוא הדין: "זה חופר בתוך שלו וזה נוטע </w:t>
      </w:r>
      <w:r w:rsidR="00030E39">
        <w:rPr>
          <w:rFonts w:cstheme="minorHAnsi" w:hint="cs"/>
          <w:sz w:val="24"/>
          <w:szCs w:val="24"/>
          <w:rtl/>
        </w:rPr>
        <w:t>ב</w:t>
      </w:r>
      <w:r>
        <w:rPr>
          <w:rFonts w:cstheme="minorHAnsi" w:hint="cs"/>
          <w:sz w:val="24"/>
          <w:szCs w:val="24"/>
          <w:rtl/>
        </w:rPr>
        <w:t xml:space="preserve">תוך שלו", ואם נכנס לחצר </w:t>
      </w:r>
      <w:proofErr w:type="spellStart"/>
      <w:r>
        <w:rPr>
          <w:rFonts w:cstheme="minorHAnsi" w:hint="cs"/>
          <w:sz w:val="24"/>
          <w:szCs w:val="24"/>
          <w:rtl/>
        </w:rPr>
        <w:t>חבירו</w:t>
      </w:r>
      <w:proofErr w:type="spellEnd"/>
      <w:r>
        <w:rPr>
          <w:rFonts w:cstheme="minorHAnsi" w:hint="cs"/>
          <w:sz w:val="24"/>
          <w:szCs w:val="24"/>
          <w:rtl/>
        </w:rPr>
        <w:t xml:space="preserve"> ואינו מזיקו </w:t>
      </w:r>
      <w:r>
        <w:rPr>
          <w:rFonts w:cs="Times New Roman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תקנת יהושע שלא יקפיד. אם מזיקו </w:t>
      </w:r>
      <w:r>
        <w:rPr>
          <w:rFonts w:cs="Times New Roman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רשאי לקצוץ </w:t>
      </w:r>
      <w:r w:rsidR="00A82D7B">
        <w:rPr>
          <w:rFonts w:cstheme="minorHAnsi" w:hint="cs"/>
          <w:sz w:val="24"/>
          <w:szCs w:val="24"/>
          <w:rtl/>
        </w:rPr>
        <w:t xml:space="preserve">על חשבונו </w:t>
      </w:r>
      <w:r>
        <w:rPr>
          <w:rFonts w:cstheme="minorHAnsi" w:hint="cs"/>
          <w:sz w:val="24"/>
          <w:szCs w:val="24"/>
          <w:rtl/>
        </w:rPr>
        <w:t>כפי מה שמזיקו</w:t>
      </w:r>
      <w:r w:rsidR="00A82D7B">
        <w:rPr>
          <w:rFonts w:cstheme="minorHAnsi" w:hint="cs"/>
          <w:sz w:val="24"/>
          <w:szCs w:val="24"/>
          <w:rtl/>
        </w:rPr>
        <w:t xml:space="preserve"> </w:t>
      </w:r>
      <w:bookmarkStart w:id="0" w:name="_GoBack"/>
      <w:bookmarkEnd w:id="0"/>
      <w:r w:rsidR="00A82D7B">
        <w:rPr>
          <w:rFonts w:cstheme="minorHAnsi" w:hint="cs"/>
          <w:sz w:val="24"/>
          <w:szCs w:val="24"/>
          <w:rtl/>
        </w:rPr>
        <w:t>ולא יותר.</w:t>
      </w:r>
    </w:p>
    <w:p w:rsidR="0055416A" w:rsidRPr="001F65A8" w:rsidRDefault="0055416A" w:rsidP="0055416A">
      <w:pPr>
        <w:spacing w:after="120"/>
        <w:jc w:val="both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אבל החכם עיניו בראשו. ועל בעלי בתים ומתכנני גינות להרחיק מראש את עציהם מגבול חצר</w:t>
      </w:r>
      <w:r w:rsidR="001C6336">
        <w:rPr>
          <w:rFonts w:cstheme="minorHAnsi" w:hint="cs"/>
          <w:sz w:val="24"/>
          <w:szCs w:val="24"/>
          <w:rtl/>
        </w:rPr>
        <w:t>ם</w:t>
      </w:r>
      <w:r>
        <w:rPr>
          <w:rFonts w:cstheme="minorHAnsi" w:hint="cs"/>
          <w:sz w:val="24"/>
          <w:szCs w:val="24"/>
          <w:rtl/>
        </w:rPr>
        <w:t>, ויחסכו נזקים ומריבות.</w:t>
      </w:r>
      <w:r w:rsidR="001C6336">
        <w:rPr>
          <w:rFonts w:cstheme="minorHAnsi" w:hint="cs"/>
          <w:sz w:val="24"/>
          <w:szCs w:val="24"/>
          <w:rtl/>
        </w:rPr>
        <w:t xml:space="preserve"> </w:t>
      </w:r>
      <w:r w:rsidR="001C6336">
        <w:rPr>
          <w:rStyle w:val="a5"/>
          <w:rFonts w:cstheme="minorHAnsi"/>
          <w:sz w:val="24"/>
          <w:szCs w:val="24"/>
          <w:rtl/>
        </w:rPr>
        <w:footnoteReference w:id="3"/>
      </w:r>
    </w:p>
    <w:p w:rsidR="008703B0" w:rsidRDefault="008703B0" w:rsidP="007B4C3E">
      <w:pPr>
        <w:jc w:val="both"/>
        <w:rPr>
          <w:rFonts w:hint="cs"/>
          <w:rtl/>
        </w:rPr>
      </w:pPr>
    </w:p>
    <w:sectPr w:rsidR="008703B0" w:rsidSect="0055416A">
      <w:headerReference w:type="first" r:id="rId7"/>
      <w:pgSz w:w="11906" w:h="16838"/>
      <w:pgMar w:top="1400" w:right="1077" w:bottom="1440" w:left="107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2AC" w:rsidRDefault="002A72AC" w:rsidP="00883CAF">
      <w:pPr>
        <w:spacing w:line="240" w:lineRule="auto"/>
      </w:pPr>
      <w:r>
        <w:separator/>
      </w:r>
    </w:p>
  </w:endnote>
  <w:endnote w:type="continuationSeparator" w:id="0">
    <w:p w:rsidR="002A72AC" w:rsidRDefault="002A72AC" w:rsidP="00883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2AC" w:rsidRDefault="002A72AC" w:rsidP="00883CAF">
      <w:pPr>
        <w:spacing w:line="240" w:lineRule="auto"/>
      </w:pPr>
      <w:r>
        <w:separator/>
      </w:r>
    </w:p>
  </w:footnote>
  <w:footnote w:type="continuationSeparator" w:id="0">
    <w:p w:rsidR="002A72AC" w:rsidRDefault="002A72AC" w:rsidP="00883CAF">
      <w:pPr>
        <w:spacing w:line="240" w:lineRule="auto"/>
      </w:pPr>
      <w:r>
        <w:continuationSeparator/>
      </w:r>
    </w:p>
  </w:footnote>
  <w:footnote w:id="1">
    <w:p w:rsidR="00883CAF" w:rsidRPr="000255C3" w:rsidRDefault="00883CAF">
      <w:pPr>
        <w:pStyle w:val="a3"/>
        <w:rPr>
          <w:rFonts w:cstheme="minorHAnsi"/>
          <w:sz w:val="22"/>
          <w:szCs w:val="22"/>
          <w:rtl/>
        </w:rPr>
      </w:pPr>
      <w:r w:rsidRPr="001F65A8">
        <w:rPr>
          <w:rStyle w:val="a5"/>
          <w:sz w:val="22"/>
          <w:szCs w:val="22"/>
        </w:rPr>
        <w:footnoteRef/>
      </w:r>
      <w:r w:rsidRPr="001F65A8">
        <w:rPr>
          <w:sz w:val="22"/>
          <w:szCs w:val="22"/>
          <w:rtl/>
        </w:rPr>
        <w:t xml:space="preserve"> </w:t>
      </w:r>
      <w:r w:rsidRPr="000255C3">
        <w:rPr>
          <w:rFonts w:cstheme="minorHAnsi"/>
          <w:sz w:val="22"/>
          <w:szCs w:val="22"/>
          <w:rtl/>
        </w:rPr>
        <w:t>בשיעור הוצגה הדעה, שאם יבקש בעל העץ להיכנס לחצר שכינו וללקוט את פירותיו – רשאי השכן הניזק לגבות ממנו תשלום עבור הרשות להיכנס.</w:t>
      </w:r>
    </w:p>
    <w:p w:rsidR="001F65A8" w:rsidRPr="000255C3" w:rsidRDefault="001F65A8">
      <w:pPr>
        <w:pStyle w:val="a3"/>
        <w:rPr>
          <w:rFonts w:cstheme="minorHAnsi"/>
          <w:sz w:val="22"/>
          <w:szCs w:val="22"/>
          <w:rtl/>
        </w:rPr>
      </w:pPr>
      <w:r w:rsidRPr="000255C3">
        <w:rPr>
          <w:rFonts w:cstheme="minorHAnsi"/>
          <w:sz w:val="22"/>
          <w:szCs w:val="22"/>
          <w:rtl/>
        </w:rPr>
        <w:t>ולגבי הענפים הקצוצים</w:t>
      </w:r>
      <w:r w:rsidR="000255C3" w:rsidRPr="000255C3">
        <w:rPr>
          <w:rFonts w:cstheme="minorHAnsi"/>
          <w:sz w:val="22"/>
          <w:szCs w:val="22"/>
          <w:rtl/>
        </w:rPr>
        <w:t>, למי הם שייכים</w:t>
      </w:r>
      <w:r w:rsidRPr="000255C3">
        <w:rPr>
          <w:rFonts w:cstheme="minorHAnsi"/>
          <w:sz w:val="22"/>
          <w:szCs w:val="22"/>
          <w:rtl/>
        </w:rPr>
        <w:t xml:space="preserve"> – לא היה לרב </w:t>
      </w:r>
      <w:proofErr w:type="spellStart"/>
      <w:r w:rsidRPr="000255C3">
        <w:rPr>
          <w:rFonts w:cstheme="minorHAnsi"/>
          <w:sz w:val="22"/>
          <w:szCs w:val="22"/>
          <w:rtl/>
        </w:rPr>
        <w:t>ייששכר</w:t>
      </w:r>
      <w:proofErr w:type="spellEnd"/>
      <w:r w:rsidRPr="000255C3">
        <w:rPr>
          <w:rFonts w:cstheme="minorHAnsi"/>
          <w:sz w:val="22"/>
          <w:szCs w:val="22"/>
          <w:rtl/>
        </w:rPr>
        <w:t xml:space="preserve"> דבר ברור.</w:t>
      </w:r>
    </w:p>
  </w:footnote>
  <w:footnote w:id="2">
    <w:p w:rsidR="00883CAF" w:rsidRPr="000255C3" w:rsidRDefault="00883CAF">
      <w:pPr>
        <w:pStyle w:val="a3"/>
        <w:rPr>
          <w:rFonts w:cstheme="minorHAnsi"/>
          <w:sz w:val="22"/>
          <w:szCs w:val="22"/>
        </w:rPr>
      </w:pPr>
      <w:r w:rsidRPr="000255C3">
        <w:rPr>
          <w:rStyle w:val="a5"/>
          <w:rFonts w:cstheme="minorHAnsi"/>
          <w:sz w:val="22"/>
          <w:szCs w:val="22"/>
        </w:rPr>
        <w:footnoteRef/>
      </w:r>
      <w:r w:rsidRPr="000255C3">
        <w:rPr>
          <w:rFonts w:cstheme="minorHAnsi"/>
          <w:sz w:val="22"/>
          <w:szCs w:val="22"/>
          <w:rtl/>
        </w:rPr>
        <w:t xml:space="preserve"> </w:t>
      </w:r>
      <w:r w:rsidRPr="000255C3">
        <w:rPr>
          <w:rFonts w:cstheme="minorHAnsi"/>
          <w:sz w:val="22"/>
          <w:szCs w:val="22"/>
          <w:rtl/>
        </w:rPr>
        <w:t xml:space="preserve">זה גם משתלב במה שאמרנו לעיל שהמזיק הוא </w:t>
      </w:r>
      <w:proofErr w:type="spellStart"/>
      <w:r w:rsidRPr="000255C3">
        <w:rPr>
          <w:rFonts w:cstheme="minorHAnsi"/>
          <w:sz w:val="22"/>
          <w:szCs w:val="22"/>
          <w:rtl/>
        </w:rPr>
        <w:t>בגרמא</w:t>
      </w:r>
      <w:proofErr w:type="spellEnd"/>
      <w:r w:rsidRPr="000255C3">
        <w:rPr>
          <w:rFonts w:cstheme="minorHAnsi"/>
          <w:sz w:val="22"/>
          <w:szCs w:val="22"/>
          <w:rtl/>
        </w:rPr>
        <w:t>, ולכן אי אפשר לחייבו.</w:t>
      </w:r>
    </w:p>
  </w:footnote>
  <w:footnote w:id="3">
    <w:p w:rsidR="001C6336" w:rsidRDefault="001C6336">
      <w:pPr>
        <w:pStyle w:val="a3"/>
        <w:rPr>
          <w:rFonts w:hint="cs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לפי דברינו, ענפים המתפרצים לרשות הרבים </w:t>
      </w:r>
      <w:r>
        <w:rPr>
          <w:rtl/>
        </w:rPr>
        <w:t>–</w:t>
      </w:r>
      <w:r>
        <w:rPr>
          <w:rFonts w:hint="cs"/>
          <w:rtl/>
        </w:rPr>
        <w:t xml:space="preserve"> על הציבור לקצצם. אך רשאים בני העיר, לפי הכללים המקובלים, להתקין תקנות שיחייבו בעלי עצים לקצוץ ענפים כאלו.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16A" w:rsidRDefault="0055416A" w:rsidP="0055416A">
    <w:pPr>
      <w:pStyle w:val="a6"/>
      <w:jc w:val="right"/>
      <w:rPr>
        <w:rtl/>
      </w:rPr>
    </w:pPr>
    <w:r>
      <w:rPr>
        <w:rFonts w:hint="cs"/>
        <w:rtl/>
      </w:rPr>
      <w:t>הרב יישכר מנשה</w:t>
    </w:r>
  </w:p>
  <w:p w:rsidR="0055416A" w:rsidRDefault="0055416A" w:rsidP="0055416A">
    <w:pPr>
      <w:pStyle w:val="a6"/>
      <w:jc w:val="right"/>
      <w:rPr>
        <w:rtl/>
      </w:rPr>
    </w:pPr>
    <w:r>
      <w:rPr>
        <w:rFonts w:hint="cs"/>
        <w:rtl/>
      </w:rPr>
      <w:t>דולב, אור לכ"ג תמוז תשע"ז</w:t>
    </w:r>
  </w:p>
  <w:p w:rsidR="0055416A" w:rsidRDefault="0055416A" w:rsidP="0055416A">
    <w:pPr>
      <w:pStyle w:val="a6"/>
      <w:jc w:val="right"/>
    </w:pPr>
    <w:r>
      <w:rPr>
        <w:rFonts w:hint="cs"/>
        <w:rtl/>
      </w:rPr>
      <w:t xml:space="preserve">סיום בבא </w:t>
    </w:r>
    <w:proofErr w:type="spellStart"/>
    <w:r>
      <w:rPr>
        <w:rFonts w:hint="cs"/>
        <w:rtl/>
      </w:rPr>
      <w:t>בתרא</w:t>
    </w:r>
    <w:proofErr w:type="spellEnd"/>
    <w:r>
      <w:rPr>
        <w:rFonts w:hint="cs"/>
        <w:rtl/>
      </w:rPr>
      <w:t xml:space="preserve"> בדף היומי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3E"/>
    <w:rsid w:val="000255C3"/>
    <w:rsid w:val="00030E39"/>
    <w:rsid w:val="001C6336"/>
    <w:rsid w:val="001F65A8"/>
    <w:rsid w:val="001F7359"/>
    <w:rsid w:val="002A72AC"/>
    <w:rsid w:val="002E41D5"/>
    <w:rsid w:val="004B670F"/>
    <w:rsid w:val="0055416A"/>
    <w:rsid w:val="007B4C3E"/>
    <w:rsid w:val="008175A9"/>
    <w:rsid w:val="008703B0"/>
    <w:rsid w:val="00883CAF"/>
    <w:rsid w:val="00A82D7B"/>
    <w:rsid w:val="00C50B4B"/>
    <w:rsid w:val="00CF231D"/>
    <w:rsid w:val="00F37B42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F73BF"/>
  <w15:chartTrackingRefBased/>
  <w15:docId w15:val="{85101ADA-E638-4983-AE10-A4454CDF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3CAF"/>
    <w:pPr>
      <w:spacing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883CA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83CA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5416A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5416A"/>
  </w:style>
  <w:style w:type="paragraph" w:styleId="a8">
    <w:name w:val="footer"/>
    <w:basedOn w:val="a"/>
    <w:link w:val="a9"/>
    <w:uiPriority w:val="99"/>
    <w:unhideWhenUsed/>
    <w:rsid w:val="0055416A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5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83AA-4253-4395-B729-2B219496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איתן מרקוביץ</dc:creator>
  <cp:keywords/>
  <dc:description/>
  <cp:lastModifiedBy>איתן מרקוביץ</cp:lastModifiedBy>
  <cp:revision>2</cp:revision>
  <dcterms:created xsi:type="dcterms:W3CDTF">2017-07-17T19:21:00Z</dcterms:created>
  <dcterms:modified xsi:type="dcterms:W3CDTF">2017-07-17T19:21:00Z</dcterms:modified>
</cp:coreProperties>
</file>